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4E" w:rsidRDefault="007203E6" w:rsidP="007203E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CPU Design Project: Part 4-Datapath Verification</w:t>
      </w:r>
      <w:r w:rsidRPr="0035394E">
        <w:rPr>
          <w:b/>
          <w:bCs/>
          <w:color w:val="000000"/>
        </w:rPr>
        <w:t xml:space="preserve">, </w:t>
      </w:r>
    </w:p>
    <w:p w:rsidR="007203E6" w:rsidRPr="0035394E" w:rsidRDefault="007203E6" w:rsidP="007203E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35394E">
        <w:rPr>
          <w:b/>
          <w:bCs/>
          <w:color w:val="000000"/>
        </w:rPr>
        <w:t xml:space="preserve">Report Due </w:t>
      </w:r>
      <w:r w:rsidR="00EF132C">
        <w:rPr>
          <w:b/>
          <w:bCs/>
          <w:color w:val="000000"/>
        </w:rPr>
        <w:t>Fri</w:t>
      </w:r>
      <w:r w:rsidR="009B629E">
        <w:rPr>
          <w:b/>
          <w:bCs/>
          <w:color w:val="000000"/>
        </w:rPr>
        <w:t>day, 11</w:t>
      </w:r>
      <w:r w:rsidR="009120F0">
        <w:rPr>
          <w:b/>
          <w:bCs/>
          <w:color w:val="000000"/>
        </w:rPr>
        <w:t>/</w:t>
      </w:r>
      <w:r w:rsidR="00B748E4">
        <w:rPr>
          <w:b/>
          <w:bCs/>
          <w:color w:val="000000"/>
        </w:rPr>
        <w:t>1</w:t>
      </w:r>
      <w:bookmarkStart w:id="0" w:name="_GoBack"/>
      <w:bookmarkEnd w:id="0"/>
      <w:r w:rsidR="009B629E">
        <w:rPr>
          <w:b/>
          <w:bCs/>
          <w:color w:val="000000"/>
        </w:rPr>
        <w:t>3</w:t>
      </w:r>
      <w:r w:rsidR="00551223">
        <w:rPr>
          <w:b/>
          <w:bCs/>
          <w:color w:val="000000"/>
        </w:rPr>
        <w:t>/2015</w:t>
      </w: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Combine all the components created in part 3 together</w:t>
      </w:r>
      <w:r w:rsidR="0035394E">
        <w:rPr>
          <w:color w:val="000000"/>
        </w:rPr>
        <w:t xml:space="preserve"> into </w:t>
      </w:r>
      <w:r>
        <w:rPr>
          <w:color w:val="000000"/>
        </w:rPr>
        <w:t xml:space="preserve">a </w:t>
      </w:r>
      <w:r w:rsidR="0035394E">
        <w:rPr>
          <w:color w:val="000000"/>
        </w:rPr>
        <w:t xml:space="preserve">new </w:t>
      </w:r>
      <w:r>
        <w:rPr>
          <w:color w:val="000000"/>
        </w:rPr>
        <w:t xml:space="preserve">top-level component which will include both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 and the control unit connected to each other (also include the instruction memory in your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 if you have created it in part 3). This top-level component will be very similar to the final CPU you are going to create in part 5 except the memory. </w:t>
      </w: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The top-level component must be capable of working with at least a single memory outside the CPU. So it must have at least three 16-bit external “ports” to connect the component to the memory: a Read data bus (16-bit), A Write data bus (16-bit) and an address bus (10-bit). For these who have separate data and instruction memory in the </w:t>
      </w:r>
      <w:proofErr w:type="spellStart"/>
      <w:r>
        <w:rPr>
          <w:color w:val="000000"/>
        </w:rPr>
        <w:t>datapath</w:t>
      </w:r>
      <w:proofErr w:type="spellEnd"/>
      <w:r>
        <w:rPr>
          <w:color w:val="000000"/>
        </w:rPr>
        <w:t xml:space="preserve">, if you have created an instruction memory in part 3, you will just need one more data memory. Otherwise, you will need two memories (both instruction and data memory) </w:t>
      </w:r>
      <w:r w:rsidR="0035394E">
        <w:rPr>
          <w:color w:val="000000"/>
        </w:rPr>
        <w:t>to use in l</w:t>
      </w:r>
      <w:r>
        <w:rPr>
          <w:color w:val="000000"/>
        </w:rPr>
        <w:t xml:space="preserve">ogic </w:t>
      </w:r>
      <w:r w:rsidR="0035394E">
        <w:rPr>
          <w:color w:val="000000"/>
        </w:rPr>
        <w:t>s</w:t>
      </w:r>
      <w:r>
        <w:rPr>
          <w:color w:val="000000"/>
        </w:rPr>
        <w:t>imulation</w:t>
      </w:r>
      <w:r w:rsidR="0035394E">
        <w:rPr>
          <w:color w:val="000000"/>
        </w:rPr>
        <w:t>.</w:t>
      </w:r>
      <w:r>
        <w:rPr>
          <w:color w:val="000000"/>
        </w:rPr>
        <w:t xml:space="preserve"> The memory you need will be added in Part 5, which will be the RAM block in the Altera </w:t>
      </w:r>
      <w:proofErr w:type="spellStart"/>
      <w:r>
        <w:rPr>
          <w:color w:val="000000"/>
        </w:rPr>
        <w:t>Megafunctions</w:t>
      </w:r>
      <w:proofErr w:type="spellEnd"/>
      <w:r>
        <w:rPr>
          <w:color w:val="000000"/>
        </w:rPr>
        <w:t xml:space="preserve"> Library.</w:t>
      </w: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Verify this top-level component as described in the block diagram and register transfers in Part 2. </w:t>
      </w:r>
      <w:r>
        <w:t>W</w:t>
      </w:r>
      <w:r>
        <w:rPr>
          <w:rFonts w:hint="eastAsia"/>
        </w:rPr>
        <w:t xml:space="preserve">rite </w:t>
      </w:r>
      <w:r>
        <w:t xml:space="preserve">a </w:t>
      </w:r>
      <w:proofErr w:type="spellStart"/>
      <w:r>
        <w:rPr>
          <w:rFonts w:hint="eastAsia"/>
        </w:rPr>
        <w:t>testbench</w:t>
      </w:r>
      <w:proofErr w:type="spellEnd"/>
      <w:r>
        <w:rPr>
          <w:rFonts w:hint="eastAsia"/>
        </w:rPr>
        <w:t xml:space="preserve"> to verify the correct execution of each instruction in your ISA (except the </w:t>
      </w:r>
      <w:r>
        <w:t>instruction</w:t>
      </w:r>
      <w:r w:rsidR="0035394E">
        <w:t>s</w:t>
      </w:r>
      <w:r>
        <w:rPr>
          <w:rFonts w:hint="eastAsia"/>
        </w:rPr>
        <w:t xml:space="preserve"> which need </w:t>
      </w:r>
      <w:r w:rsidR="0035394E">
        <w:t xml:space="preserve">data </w:t>
      </w:r>
      <w:r>
        <w:rPr>
          <w:rFonts w:hint="eastAsia"/>
        </w:rPr>
        <w:t xml:space="preserve">memory access, like </w:t>
      </w:r>
      <w:r>
        <w:t>“</w:t>
      </w:r>
      <w:proofErr w:type="spellStart"/>
      <w:r>
        <w:rPr>
          <w:rFonts w:hint="eastAsia"/>
        </w:rPr>
        <w:t>lw</w:t>
      </w:r>
      <w:proofErr w:type="spellEnd"/>
      <w:r>
        <w:t>”</w:t>
      </w:r>
      <w:r>
        <w:rPr>
          <w:rFonts w:hint="eastAsia"/>
        </w:rPr>
        <w:t xml:space="preserve"> and </w:t>
      </w:r>
      <w:r>
        <w:t>“</w:t>
      </w:r>
      <w:proofErr w:type="spellStart"/>
      <w:r>
        <w:rPr>
          <w:rFonts w:hint="eastAsia"/>
        </w:rPr>
        <w:t>sw</w:t>
      </w:r>
      <w:proofErr w:type="spellEnd"/>
      <w:r>
        <w:t>”</w:t>
      </w:r>
      <w:r>
        <w:rPr>
          <w:rFonts w:hint="eastAsia"/>
        </w:rPr>
        <w:t xml:space="preserve">). </w:t>
      </w:r>
      <w:r>
        <w:t>S</w:t>
      </w:r>
      <w:r>
        <w:rPr>
          <w:b/>
          <w:bCs/>
          <w:color w:val="000000"/>
        </w:rPr>
        <w:t xml:space="preserve">how in the simulation where you verified each required register transfer for the CPU. </w:t>
      </w:r>
      <w:r>
        <w:rPr>
          <w:color w:val="000000"/>
        </w:rPr>
        <w:t xml:space="preserve">(If some register transfers are common to multiple instructions, you do not need to show them separately for every instruction – but it might be a good idea to do so anyway.) </w:t>
      </w:r>
      <w:r>
        <w:t xml:space="preserve"> </w:t>
      </w:r>
      <w:r>
        <w:rPr>
          <w:rFonts w:hint="eastAsia"/>
        </w:rPr>
        <w:t xml:space="preserve">After that, write a </w:t>
      </w:r>
      <w:r w:rsidR="0035394E">
        <w:t>short</w:t>
      </w:r>
      <w:r>
        <w:rPr>
          <w:rFonts w:hint="eastAsia"/>
        </w:rPr>
        <w:t xml:space="preserve"> program </w:t>
      </w:r>
      <w:r w:rsidR="0035394E">
        <w:t xml:space="preserve">using your instruction set </w:t>
      </w:r>
      <w:r>
        <w:rPr>
          <w:rFonts w:hint="eastAsia"/>
        </w:rPr>
        <w:t>(</w:t>
      </w:r>
      <w:r>
        <w:t>containing all kinds of instructions except</w:t>
      </w:r>
      <w:r>
        <w:rPr>
          <w:rFonts w:hint="eastAsia"/>
        </w:rPr>
        <w:t xml:space="preserve"> </w:t>
      </w:r>
      <w:r>
        <w:t>“</w:t>
      </w:r>
      <w:proofErr w:type="spellStart"/>
      <w:r>
        <w:rPr>
          <w:rFonts w:hint="eastAsia"/>
        </w:rPr>
        <w:t>lw</w:t>
      </w:r>
      <w:proofErr w:type="spellEnd"/>
      <w:r>
        <w:t>”</w:t>
      </w:r>
      <w:r>
        <w:rPr>
          <w:rFonts w:hint="eastAsia"/>
        </w:rPr>
        <w:t xml:space="preserve"> and </w:t>
      </w:r>
      <w:r>
        <w:t>“</w:t>
      </w:r>
      <w:proofErr w:type="spellStart"/>
      <w:r>
        <w:rPr>
          <w:rFonts w:hint="eastAsia"/>
        </w:rPr>
        <w:t>sw</w:t>
      </w:r>
      <w:proofErr w:type="spellEnd"/>
      <w:r>
        <w:t>”</w:t>
      </w:r>
      <w:r>
        <w:rPr>
          <w:rFonts w:hint="eastAsia"/>
        </w:rPr>
        <w:t xml:space="preserve">), </w:t>
      </w:r>
      <w:r>
        <w:rPr>
          <w:color w:val="000000"/>
        </w:rPr>
        <w:t>hand compile the chosen test program into binary code and then use this code</w:t>
      </w:r>
      <w:r>
        <w:rPr>
          <w:rFonts w:hint="eastAsia"/>
        </w:rPr>
        <w:t xml:space="preserve"> </w:t>
      </w:r>
      <w:r>
        <w:t xml:space="preserve">to </w:t>
      </w:r>
      <w:r>
        <w:rPr>
          <w:rFonts w:hint="eastAsia"/>
        </w:rPr>
        <w:t xml:space="preserve">verify </w:t>
      </w:r>
      <w:r>
        <w:t xml:space="preserve">if </w:t>
      </w:r>
      <w:r>
        <w:rPr>
          <w:rFonts w:hint="eastAsia"/>
        </w:rPr>
        <w:t xml:space="preserve">your </w:t>
      </w:r>
      <w:proofErr w:type="spellStart"/>
      <w:r>
        <w:rPr>
          <w:rFonts w:hint="eastAsia"/>
        </w:rPr>
        <w:t>datapath</w:t>
      </w:r>
      <w:proofErr w:type="spellEnd"/>
      <w:r>
        <w:rPr>
          <w:rFonts w:hint="eastAsia"/>
        </w:rPr>
        <w:t xml:space="preserve"> give</w:t>
      </w:r>
      <w:r w:rsidR="0035394E">
        <w:t>s</w:t>
      </w:r>
      <w:r>
        <w:rPr>
          <w:rFonts w:hint="eastAsia"/>
        </w:rPr>
        <w:t xml:space="preserve"> you the expected results. </w:t>
      </w: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</w:pPr>
    </w:p>
    <w:p w:rsidR="007203E6" w:rsidRDefault="007203E6" w:rsidP="007203E6">
      <w:pPr>
        <w:widowControl w:val="0"/>
        <w:autoSpaceDE w:val="0"/>
        <w:autoSpaceDN w:val="0"/>
        <w:adjustRightInd w:val="0"/>
        <w:jc w:val="both"/>
      </w:pPr>
      <w:r>
        <w:t>Think about it, can you verify execution of “</w:t>
      </w:r>
      <w:proofErr w:type="spellStart"/>
      <w:r>
        <w:t>lw</w:t>
      </w:r>
      <w:proofErr w:type="spellEnd"/>
      <w:r>
        <w:t>” and “</w:t>
      </w:r>
      <w:proofErr w:type="spellStart"/>
      <w:r>
        <w:t>sw</w:t>
      </w:r>
      <w:proofErr w:type="spellEnd"/>
      <w:r>
        <w:t>” instruction in this part? If yes, how?</w:t>
      </w:r>
    </w:p>
    <w:p w:rsidR="007203E6" w:rsidRDefault="007203E6" w:rsidP="007203E6">
      <w:pPr>
        <w:widowControl w:val="0"/>
        <w:autoSpaceDE w:val="0"/>
        <w:autoSpaceDN w:val="0"/>
        <w:adjustRightInd w:val="0"/>
        <w:rPr>
          <w:color w:val="000000"/>
        </w:rPr>
      </w:pPr>
    </w:p>
    <w:p w:rsidR="007203E6" w:rsidRPr="00C720AC" w:rsidRDefault="007203E6" w:rsidP="007203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Notes: </w:t>
      </w:r>
    </w:p>
    <w:p w:rsidR="0035394E" w:rsidRDefault="0035394E" w:rsidP="0035394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 w:rsidRPr="008A2665">
        <w:rPr>
          <w:color w:val="000000"/>
        </w:rPr>
        <w:t>The top-level design should contain only component instantiations, matching your block diagram (changes may be made to the diagram as necessary).</w:t>
      </w:r>
    </w:p>
    <w:p w:rsidR="007203E6" w:rsidRPr="0035394E" w:rsidRDefault="007203E6" w:rsidP="007203E6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357" w:firstLineChars="0" w:hanging="357"/>
        <w:jc w:val="both"/>
        <w:rPr>
          <w:color w:val="000000"/>
        </w:rPr>
      </w:pPr>
      <w:r>
        <w:t xml:space="preserve">In the simulation, if you have included the instruction memory in your </w:t>
      </w:r>
      <w:proofErr w:type="spellStart"/>
      <w:r>
        <w:t>datapath</w:t>
      </w:r>
      <w:proofErr w:type="spellEnd"/>
      <w:r>
        <w:t xml:space="preserve">, you can </w:t>
      </w:r>
      <w:r w:rsidR="0035394E">
        <w:t>place</w:t>
      </w:r>
      <w:r>
        <w:t xml:space="preserve"> instructions in the instruction memory </w:t>
      </w:r>
      <w:r w:rsidR="0035394E">
        <w:t xml:space="preserve">to </w:t>
      </w:r>
      <w:r>
        <w:t xml:space="preserve">do simulation. </w:t>
      </w:r>
      <w:r w:rsidRPr="00C720AC">
        <w:rPr>
          <w:b/>
        </w:rPr>
        <w:t>Otherwise</w:t>
      </w:r>
      <w:r>
        <w:t xml:space="preserve">, </w:t>
      </w:r>
      <w:r>
        <w:rPr>
          <w:rFonts w:hint="eastAsia"/>
        </w:rPr>
        <w:t xml:space="preserve">you need to supply instruction(s) to the </w:t>
      </w:r>
      <w:proofErr w:type="spellStart"/>
      <w:r>
        <w:rPr>
          <w:rFonts w:hint="eastAsia"/>
        </w:rPr>
        <w:t>datapath</w:t>
      </w:r>
      <w:proofErr w:type="spellEnd"/>
      <w:r>
        <w:rPr>
          <w:rFonts w:hint="eastAsia"/>
        </w:rPr>
        <w:t xml:space="preserve"> manually</w:t>
      </w:r>
      <w:r>
        <w:t xml:space="preserve"> in the </w:t>
      </w:r>
      <w:proofErr w:type="spellStart"/>
      <w:r>
        <w:t>testbench</w:t>
      </w:r>
      <w:proofErr w:type="spellEnd"/>
      <w:r>
        <w:rPr>
          <w:rFonts w:hint="eastAsia"/>
        </w:rPr>
        <w:t xml:space="preserve">. </w:t>
      </w:r>
    </w:p>
    <w:p w:rsidR="0035394E" w:rsidRPr="00E02404" w:rsidRDefault="0035394E" w:rsidP="007203E6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357" w:firstLineChars="0" w:hanging="357"/>
        <w:jc w:val="both"/>
        <w:rPr>
          <w:color w:val="000000"/>
        </w:rPr>
      </w:pPr>
      <w:r>
        <w:t>You are to submit the following in your notebook:</w:t>
      </w:r>
    </w:p>
    <w:p w:rsidR="007203E6" w:rsidRDefault="0035394E" w:rsidP="0035394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T</w:t>
      </w:r>
      <w:r w:rsidR="007203E6" w:rsidRPr="008C254E">
        <w:rPr>
          <w:color w:val="000000"/>
        </w:rPr>
        <w:t xml:space="preserve">he VHDL code of </w:t>
      </w:r>
      <w:r w:rsidR="007203E6">
        <w:rPr>
          <w:color w:val="000000"/>
        </w:rPr>
        <w:t xml:space="preserve">the </w:t>
      </w:r>
      <w:r w:rsidR="007203E6" w:rsidRPr="008C254E">
        <w:rPr>
          <w:color w:val="000000"/>
        </w:rPr>
        <w:t xml:space="preserve">top level </w:t>
      </w:r>
      <w:r w:rsidR="007203E6">
        <w:rPr>
          <w:color w:val="000000"/>
        </w:rPr>
        <w:t>component</w:t>
      </w:r>
      <w:r w:rsidR="007203E6" w:rsidRPr="008C254E">
        <w:rPr>
          <w:color w:val="000000"/>
        </w:rPr>
        <w:t>.</w:t>
      </w:r>
    </w:p>
    <w:p w:rsidR="007203E6" w:rsidRDefault="0035394E" w:rsidP="0035394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</w:t>
      </w:r>
      <w:r w:rsidR="007203E6">
        <w:rPr>
          <w:color w:val="000000"/>
        </w:rPr>
        <w:t xml:space="preserve">imulation results showing correct execution of each instruction and also the </w:t>
      </w:r>
      <w:r>
        <w:rPr>
          <w:color w:val="000000"/>
        </w:rPr>
        <w:t xml:space="preserve">short test </w:t>
      </w:r>
      <w:r w:rsidR="007203E6">
        <w:rPr>
          <w:color w:val="000000"/>
        </w:rPr>
        <w:t>program. Clearly label the important information on the simulation results.</w:t>
      </w:r>
    </w:p>
    <w:p w:rsidR="007203E6" w:rsidRPr="00A17213" w:rsidRDefault="0035394E" w:rsidP="0035394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</w:t>
      </w:r>
      <w:r w:rsidR="007203E6">
        <w:rPr>
          <w:color w:val="000000"/>
        </w:rPr>
        <w:t xml:space="preserve">oth the assembly code and the binary code of the </w:t>
      </w:r>
      <w:r>
        <w:rPr>
          <w:color w:val="000000"/>
        </w:rPr>
        <w:t xml:space="preserve">test </w:t>
      </w:r>
      <w:r w:rsidR="007203E6">
        <w:rPr>
          <w:color w:val="000000"/>
        </w:rPr>
        <w:t xml:space="preserve">program you used. </w:t>
      </w:r>
    </w:p>
    <w:p w:rsidR="007203E6" w:rsidRDefault="007203E6" w:rsidP="007203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</w:p>
    <w:p w:rsidR="00DC4229" w:rsidRDefault="00DC4229"/>
    <w:sectPr w:rsidR="00DC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4C34"/>
    <w:multiLevelType w:val="hybridMultilevel"/>
    <w:tmpl w:val="6ACA4C36"/>
    <w:lvl w:ilvl="0" w:tplc="438E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E6"/>
    <w:rsid w:val="0035394E"/>
    <w:rsid w:val="00551223"/>
    <w:rsid w:val="00691A00"/>
    <w:rsid w:val="007203E6"/>
    <w:rsid w:val="007B4A87"/>
    <w:rsid w:val="008A21F5"/>
    <w:rsid w:val="009120F0"/>
    <w:rsid w:val="009B629E"/>
    <w:rsid w:val="00B748E4"/>
    <w:rsid w:val="00DC4229"/>
    <w:rsid w:val="00E136D4"/>
    <w:rsid w:val="00E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59AED-2DB7-4246-968E-4D3D95BB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E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P. Nelson</dc:creator>
  <cp:lastModifiedBy>agrawvd</cp:lastModifiedBy>
  <cp:revision>11</cp:revision>
  <dcterms:created xsi:type="dcterms:W3CDTF">2013-09-18T13:43:00Z</dcterms:created>
  <dcterms:modified xsi:type="dcterms:W3CDTF">2015-09-21T02:10:00Z</dcterms:modified>
</cp:coreProperties>
</file>